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Pr="0051103E" w:rsidRDefault="00B95567" w:rsidP="00B95567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  КРИВОНОСОВСКОГО СЕЛЬСКОГО ПОСЕЛЕНИЯ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:rsidR="00B95567" w:rsidRPr="0051103E" w:rsidRDefault="00B95567" w:rsidP="00B95567">
      <w:pPr>
        <w:widowControl/>
        <w:tabs>
          <w:tab w:val="left" w:pos="273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ab/>
      </w:r>
    </w:p>
    <w:p w:rsidR="00B95567" w:rsidRPr="0051103E" w:rsidRDefault="0075324B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от </w:t>
      </w:r>
      <w:r w:rsidR="005622A6">
        <w:rPr>
          <w:rFonts w:ascii="Arial" w:eastAsia="Calibri" w:hAnsi="Arial" w:cs="Arial"/>
          <w:bCs/>
          <w:color w:val="auto"/>
          <w:lang w:bidi="ar-SA"/>
        </w:rPr>
        <w:t>27 декабря</w:t>
      </w:r>
      <w:r>
        <w:rPr>
          <w:rFonts w:ascii="Arial" w:eastAsia="Calibri" w:hAnsi="Arial" w:cs="Arial"/>
          <w:bCs/>
          <w:color w:val="auto"/>
          <w:lang w:bidi="ar-SA"/>
        </w:rPr>
        <w:t xml:space="preserve"> 2023 года № </w:t>
      </w:r>
      <w:r w:rsidR="00A612A8">
        <w:rPr>
          <w:rFonts w:ascii="Arial" w:eastAsia="Calibri" w:hAnsi="Arial" w:cs="Arial"/>
          <w:bCs/>
          <w:color w:val="auto"/>
          <w:lang w:bidi="ar-SA"/>
        </w:rPr>
        <w:t>4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с. Кривоносово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ind w:right="4960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проекту приказа </w:t>
      </w:r>
      <w:r w:rsidR="000C09BC">
        <w:rPr>
          <w:rFonts w:ascii="Arial" w:eastAsia="Calibri" w:hAnsi="Arial" w:cs="Arial"/>
          <w:color w:val="auto"/>
          <w:lang w:eastAsia="zh-CN" w:bidi="ar-SA"/>
        </w:rPr>
        <w:t>м</w:t>
      </w:r>
      <w:r w:rsidR="006A0356">
        <w:rPr>
          <w:rFonts w:ascii="Arial" w:eastAsia="Calibri" w:hAnsi="Arial" w:cs="Arial"/>
          <w:color w:val="auto"/>
          <w:lang w:eastAsia="zh-CN" w:bidi="ar-SA"/>
        </w:rPr>
        <w:t>инистерства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архитектуры и градостроительства Воронежской области 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землепользования и застройки Кривоносовского сельского поселения Россошанского муниципального района Воронежской области» </w:t>
      </w: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51103E">
        <w:rPr>
          <w:rFonts w:ascii="Arial" w:eastAsia="Times New Roman" w:hAnsi="Arial" w:cs="Arial"/>
          <w:color w:val="auto"/>
          <w:lang w:bidi="ar-SA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решением Совета</w:t>
      </w:r>
      <w:proofErr w:type="gramEnd"/>
      <w:r w:rsidRPr="0051103E">
        <w:rPr>
          <w:rFonts w:ascii="Arial" w:eastAsia="Times New Roman" w:hAnsi="Arial" w:cs="Arial"/>
          <w:color w:val="auto"/>
          <w:lang w:bidi="ar-SA"/>
        </w:rPr>
        <w:t xml:space="preserve"> народных депутатов Кривоносовского сельского поселения от </w:t>
      </w:r>
      <w:r>
        <w:rPr>
          <w:rFonts w:ascii="Arial" w:eastAsia="Times New Roman" w:hAnsi="Arial" w:cs="Arial"/>
          <w:color w:val="auto"/>
          <w:lang w:bidi="ar-SA"/>
        </w:rPr>
        <w:t>28.12.2020 г. № 21</w:t>
      </w:r>
      <w:r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«Об утверждении Положения о порядке организации и проведения публичных слушаний, общественных обсуждений в Кривоносовского сельском поселении Россошанского муниципального района Воронежской области», Уставом Кривоносовского сельского поселения </w:t>
      </w: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:rsidR="00B95567" w:rsidRPr="0051103E" w:rsidRDefault="00B95567" w:rsidP="00B95567">
      <w:pPr>
        <w:widowControl/>
        <w:jc w:val="center"/>
        <w:rPr>
          <w:rFonts w:ascii="Arial" w:eastAsia="Calibri" w:hAnsi="Arial" w:cs="Arial"/>
          <w:color w:val="auto"/>
          <w:lang w:eastAsia="zh-CN" w:bidi="ar-SA"/>
        </w:rPr>
      </w:pPr>
    </w:p>
    <w:p w:rsidR="00B95567" w:rsidRPr="0051103E" w:rsidRDefault="00B95567" w:rsidP="00295AEE">
      <w:pPr>
        <w:widowControl/>
        <w:numPr>
          <w:ilvl w:val="0"/>
          <w:numId w:val="1"/>
        </w:numPr>
        <w:suppressAutoHyphens/>
        <w:autoSpaceDN w:val="0"/>
        <w:ind w:left="0" w:firstLine="360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Вынести на публичные слушания проект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приказа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министерства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архитектуры и градостроительства Воронежской области </w:t>
      </w:r>
      <w:r w:rsidRPr="0051103E">
        <w:rPr>
          <w:rFonts w:ascii="Arial" w:eastAsia="Calibri" w:hAnsi="Arial" w:cs="Arial"/>
          <w:color w:val="auto"/>
          <w:lang w:eastAsia="zh-CN" w:bidi="ar-SA"/>
        </w:rPr>
        <w:t>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>Кривоносовского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Россошанского муниципального района Воронежской области» (приложение 1).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    2. Назначить публичные слушания по обсуждению проекта приказа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министерства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архитектуры и градостроительства Воронежской области </w:t>
      </w:r>
      <w:r w:rsidRPr="0051103E">
        <w:rPr>
          <w:rFonts w:ascii="Arial" w:eastAsia="Calibri" w:hAnsi="Arial" w:cs="Arial"/>
          <w:color w:val="auto"/>
          <w:lang w:eastAsia="zh-CN" w:bidi="ar-SA"/>
        </w:rPr>
        <w:t>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>Кривоносовского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Россошанского муниципального района Воронежской области» на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г., 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села Кривоносово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10.00 ч. </w:t>
      </w:r>
      <w:r w:rsidRPr="0051103E">
        <w:rPr>
          <w:rFonts w:ascii="Arial" w:eastAsia="Times New Roman" w:hAnsi="Arial" w:cs="Arial"/>
          <w:lang w:bidi="ar-SA"/>
        </w:rPr>
        <w:t xml:space="preserve">в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lastRenderedPageBreak/>
        <w:t xml:space="preserve">для жителей </w:t>
      </w:r>
      <w:r w:rsidRPr="0051103E">
        <w:rPr>
          <w:rFonts w:ascii="Arial" w:eastAsia="Times New Roman" w:hAnsi="Arial" w:cs="Arial"/>
          <w:lang w:bidi="ar-SA"/>
        </w:rPr>
        <w:t xml:space="preserve">хутора </w:t>
      </w:r>
      <w:proofErr w:type="spellStart"/>
      <w:r w:rsidRPr="0051103E">
        <w:rPr>
          <w:rFonts w:ascii="Arial" w:eastAsia="Times New Roman" w:hAnsi="Arial" w:cs="Arial"/>
          <w:lang w:bidi="ar-SA"/>
        </w:rPr>
        <w:t>Крамаренков</w:t>
      </w:r>
      <w:proofErr w:type="spellEnd"/>
      <w:r w:rsidRPr="0051103E">
        <w:rPr>
          <w:rFonts w:ascii="Arial" w:eastAsia="Times New Roman" w:hAnsi="Arial" w:cs="Arial"/>
          <w:lang w:bidi="ar-SA"/>
        </w:rPr>
        <w:t xml:space="preserve">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14.00 ч. </w:t>
      </w:r>
      <w:r w:rsidRPr="0051103E">
        <w:rPr>
          <w:rFonts w:ascii="Arial" w:eastAsia="Times New Roman" w:hAnsi="Arial" w:cs="Arial"/>
          <w:lang w:bidi="ar-SA"/>
        </w:rPr>
        <w:t xml:space="preserve">в 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Россошанский   район, </w:t>
      </w:r>
      <w:r w:rsidRPr="0051103E">
        <w:rPr>
          <w:rFonts w:ascii="Arial" w:eastAsia="Times New Roman" w:hAnsi="Arial" w:cs="Arial"/>
          <w:color w:val="auto"/>
          <w:lang w:bidi="ar-SA"/>
        </w:rPr>
        <w:t>с. Кривоносово, ул. Мира, 37.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4. Утвердить оповещение о проведении публичных слушаний:</w:t>
      </w: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1. На публичные слушания, проводимые в срок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27.12</w:t>
      </w:r>
      <w:r w:rsidR="008D41EF">
        <w:rPr>
          <w:rFonts w:ascii="Arial" w:eastAsia="Times New Roman" w:hAnsi="Arial" w:cs="Arial"/>
          <w:color w:val="auto"/>
          <w:kern w:val="2"/>
          <w:lang w:eastAsia="ar-SA" w:bidi="ar-SA"/>
        </w:rPr>
        <w:t>.2023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г., выносится проект приказа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министерства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архитектуры и градостроительства Воронежской области «</w:t>
      </w:r>
      <w:r w:rsidRPr="0051103E">
        <w:rPr>
          <w:rFonts w:ascii="Arial" w:eastAsia="Calibri" w:hAnsi="Arial" w:cs="Arial"/>
          <w:color w:val="auto"/>
          <w:lang w:eastAsia="zh-CN" w:bidi="ar-SA"/>
        </w:rPr>
        <w:t>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  район, </w:t>
      </w:r>
      <w:r w:rsidRPr="0051103E">
        <w:rPr>
          <w:rFonts w:ascii="Arial" w:eastAsia="Times New Roman" w:hAnsi="Arial" w:cs="Arial"/>
          <w:color w:val="auto"/>
          <w:lang w:bidi="ar-SA"/>
        </w:rPr>
        <w:t>с. Кривоносово, ул. Мира, 37;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FF0000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3. Экспозиция открыта </w:t>
      </w:r>
      <w:bookmarkStart w:id="0" w:name="_Hlk27403059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27.12</w:t>
      </w:r>
      <w:r w:rsidR="008D41EF">
        <w:rPr>
          <w:rFonts w:ascii="Arial" w:eastAsia="Times New Roman" w:hAnsi="Arial" w:cs="Arial"/>
          <w:color w:val="auto"/>
          <w:kern w:val="2"/>
          <w:lang w:eastAsia="ar-SA" w:bidi="ar-SA"/>
        </w:rPr>
        <w:t>.2023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</w:t>
      </w:r>
    </w:p>
    <w:bookmarkEnd w:id="0"/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4. Время работы экспозиции: с 8.00 ч. до 16.00 ч.</w:t>
      </w:r>
      <w:r w:rsidRPr="0051103E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экспозиции по теме публичных слушаний.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6. Дни и время осуществления консультирования: с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27.12</w:t>
      </w:r>
      <w:r w:rsidR="008D41EF">
        <w:rPr>
          <w:rFonts w:ascii="Arial" w:eastAsia="Times New Roman" w:hAnsi="Arial" w:cs="Arial"/>
          <w:color w:val="auto"/>
          <w:kern w:val="2"/>
          <w:lang w:eastAsia="ar-SA" w:bidi="ar-SA"/>
        </w:rPr>
        <w:t>.2023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6A0356">
        <w:rPr>
          <w:rFonts w:ascii="Arial" w:eastAsia="Times New Roman" w:hAnsi="Arial" w:cs="Arial"/>
          <w:color w:val="auto"/>
          <w:kern w:val="2"/>
          <w:lang w:eastAsia="ar-SA" w:bidi="ar-SA"/>
        </w:rPr>
        <w:t>15.01.2024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color w:val="auto"/>
          <w:lang w:bidi="ar-SA"/>
        </w:rPr>
        <w:t xml:space="preserve">       9. Собрание участников публичных слушаний состоится </w:t>
      </w:r>
      <w:r w:rsidR="006A0356">
        <w:rPr>
          <w:rFonts w:ascii="Arial" w:eastAsia="Calibri" w:hAnsi="Arial" w:cs="Arial"/>
          <w:color w:val="auto"/>
          <w:lang w:bidi="ar-SA"/>
        </w:rPr>
        <w:t>15.01.2024</w:t>
      </w:r>
      <w:r w:rsidRPr="0051103E">
        <w:rPr>
          <w:rFonts w:ascii="Arial" w:eastAsia="Calibri" w:hAnsi="Arial" w:cs="Arial"/>
          <w:color w:val="auto"/>
          <w:lang w:bidi="ar-SA"/>
        </w:rPr>
        <w:t xml:space="preserve">  года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села Кривоносово </w:t>
      </w:r>
      <w:r w:rsidR="006A0356">
        <w:rPr>
          <w:rFonts w:ascii="Arial" w:eastAsia="Calibri" w:hAnsi="Arial" w:cs="Arial"/>
          <w:color w:val="auto"/>
          <w:lang w:bidi="ar-SA"/>
        </w:rPr>
        <w:t>15.01.2024</w:t>
      </w:r>
      <w:r w:rsidR="006A0356" w:rsidRPr="0051103E">
        <w:rPr>
          <w:rFonts w:ascii="Arial" w:eastAsia="Calibri" w:hAnsi="Arial" w:cs="Arial"/>
          <w:color w:val="auto"/>
          <w:lang w:bidi="ar-SA"/>
        </w:rPr>
        <w:t xml:space="preserve"> 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10.00 ч. </w:t>
      </w:r>
      <w:r w:rsidRPr="0051103E">
        <w:rPr>
          <w:rFonts w:ascii="Arial" w:eastAsia="Times New Roman" w:hAnsi="Arial" w:cs="Arial"/>
          <w:lang w:bidi="ar-SA"/>
        </w:rPr>
        <w:t xml:space="preserve">в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lang w:bidi="ar-SA"/>
        </w:rPr>
        <w:t xml:space="preserve">хутора </w:t>
      </w:r>
      <w:proofErr w:type="spellStart"/>
      <w:r w:rsidRPr="0051103E">
        <w:rPr>
          <w:rFonts w:ascii="Arial" w:eastAsia="Times New Roman" w:hAnsi="Arial" w:cs="Arial"/>
          <w:lang w:bidi="ar-SA"/>
        </w:rPr>
        <w:t>Крамаренков</w:t>
      </w:r>
      <w:proofErr w:type="spellEnd"/>
      <w:r w:rsidRPr="0051103E">
        <w:rPr>
          <w:rFonts w:ascii="Arial" w:eastAsia="Times New Roman" w:hAnsi="Arial" w:cs="Arial"/>
          <w:lang w:bidi="ar-SA"/>
        </w:rPr>
        <w:t xml:space="preserve"> </w:t>
      </w:r>
      <w:r w:rsidR="006A0356">
        <w:rPr>
          <w:rFonts w:ascii="Arial" w:eastAsia="Calibri" w:hAnsi="Arial" w:cs="Arial"/>
          <w:color w:val="auto"/>
          <w:lang w:bidi="ar-SA"/>
        </w:rPr>
        <w:t>15.01.2024</w:t>
      </w:r>
      <w:r w:rsidR="006A0356" w:rsidRPr="0051103E">
        <w:rPr>
          <w:rFonts w:ascii="Arial" w:eastAsia="Calibri" w:hAnsi="Arial" w:cs="Arial"/>
          <w:color w:val="auto"/>
          <w:lang w:bidi="ar-SA"/>
        </w:rPr>
        <w:t xml:space="preserve"> 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14.00 ч. </w:t>
      </w:r>
      <w:r w:rsidRPr="0051103E">
        <w:rPr>
          <w:rFonts w:ascii="Arial" w:eastAsia="Times New Roman" w:hAnsi="Arial" w:cs="Arial"/>
          <w:lang w:bidi="ar-SA"/>
        </w:rPr>
        <w:t xml:space="preserve">в 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bidi="ar-SA"/>
        </w:rPr>
        <w:lastRenderedPageBreak/>
        <w:t>5. Утвердить комиссию по подготовке и проведению публичных слушаний в составе: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ind w:left="128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Ю.В.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Белашов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- глава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Кривоносовского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сельского поселения Россошанского муниципального района Воронежской области, председатель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2.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С.А.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Поддубная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>ции Кривоносовского сельского поселения, секретарь;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ind w:left="128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3.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С.Н. Сайков 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4. </w:t>
      </w:r>
      <w:r w:rsidRPr="0051103E">
        <w:rPr>
          <w:rFonts w:ascii="Arial" w:eastAsia="Times New Roman" w:hAnsi="Arial" w:cs="Arial"/>
          <w:color w:val="auto"/>
          <w:lang w:bidi="ar-SA"/>
        </w:rPr>
        <w:t>Е.Ю. Данько - старший инспектор администрации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5. </w:t>
      </w:r>
      <w:r w:rsidRPr="0051103E">
        <w:rPr>
          <w:rFonts w:ascii="Arial" w:eastAsia="Times New Roman" w:hAnsi="Arial" w:cs="Arial"/>
          <w:color w:val="auto"/>
          <w:lang w:bidi="ar-SA"/>
        </w:rPr>
        <w:t>И.П. Кривоносова - депутат Совета народных депутатов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6. </w:t>
      </w:r>
      <w:r w:rsidRPr="0051103E">
        <w:rPr>
          <w:rFonts w:ascii="Arial" w:eastAsia="Times New Roman" w:hAnsi="Arial" w:cs="Arial"/>
          <w:color w:val="auto"/>
          <w:lang w:bidi="ar-SA"/>
        </w:rPr>
        <w:t>М.Н. Чубов - депутат Совета народных депутатов Кривоносовского сельского поселения, член комиссии;</w:t>
      </w:r>
    </w:p>
    <w:p w:rsidR="00B95567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7. О.А. Котова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- депутат Совета народных депутатов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ind w:firstLine="567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Times New Roman" w:hAnsi="Arial" w:cs="Arial"/>
          <w:color w:val="auto"/>
          <w:lang w:bidi="ar-SA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приказа </w:t>
      </w:r>
      <w:r w:rsidR="00A2407F">
        <w:rPr>
          <w:rFonts w:ascii="Arial" w:eastAsia="Times New Roman" w:hAnsi="Arial" w:cs="Arial"/>
          <w:color w:val="auto"/>
          <w:kern w:val="2"/>
          <w:lang w:eastAsia="ar-SA" w:bidi="ar-SA"/>
        </w:rPr>
        <w:t>министерства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архитектуры и градостроительства Воронежской области «</w:t>
      </w:r>
      <w:r w:rsidRPr="0051103E">
        <w:rPr>
          <w:rFonts w:ascii="Arial" w:eastAsia="Calibri" w:hAnsi="Arial" w:cs="Arial"/>
          <w:color w:val="auto"/>
          <w:lang w:eastAsia="zh-CN" w:bidi="ar-SA"/>
        </w:rPr>
        <w:t>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Кривоносовского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 Россошанского муниципального района Воронежской области» согласно приложению 2.</w:t>
      </w:r>
    </w:p>
    <w:p w:rsidR="00B95567" w:rsidRPr="0051103E" w:rsidRDefault="00B95567" w:rsidP="00B95567">
      <w:pPr>
        <w:widowControl/>
        <w:ind w:firstLine="567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7. Обнародовать настоящее постановление в «Вестнике муниципальных правовых актов Кривоносовского сельского поселения Россошанского муниципального района Воронежской области» и на официальном сайте Кривоносовского сельского поселения.</w:t>
      </w:r>
    </w:p>
    <w:p w:rsidR="00B95567" w:rsidRPr="0051103E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8. </w:t>
      </w:r>
      <w:proofErr w:type="gramStart"/>
      <w:r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Кривоносовского 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сельского поселения                                               </w:t>
      </w:r>
      <w:r>
        <w:rPr>
          <w:rFonts w:ascii="Arial" w:eastAsia="Calibri" w:hAnsi="Arial" w:cs="Arial"/>
          <w:bCs/>
          <w:color w:val="auto"/>
          <w:lang w:eastAsia="zh-CN" w:bidi="ar-SA"/>
        </w:rPr>
        <w:t xml:space="preserve">                      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Ю.В. </w:t>
      </w:r>
      <w:proofErr w:type="spellStart"/>
      <w:r w:rsidRPr="0051103E">
        <w:rPr>
          <w:rFonts w:ascii="Arial" w:eastAsia="Calibri" w:hAnsi="Arial" w:cs="Arial"/>
          <w:bCs/>
          <w:color w:val="auto"/>
          <w:lang w:eastAsia="zh-CN" w:bidi="ar-SA"/>
        </w:rPr>
        <w:t>Белашов</w:t>
      </w:r>
      <w:proofErr w:type="spellEnd"/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Pr="00B95567" w:rsidRDefault="00B95567" w:rsidP="00B95567">
      <w:pPr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</w:t>
      </w:r>
      <w:r w:rsidRPr="008A7F49">
        <w:rPr>
          <w:rFonts w:ascii="Times New Roman" w:eastAsia="Times New Roman" w:hAnsi="Times New Roman" w:cs="Times New Roman"/>
          <w:color w:val="auto"/>
        </w:rPr>
        <w:t>Приложение</w:t>
      </w:r>
      <w:r>
        <w:rPr>
          <w:rFonts w:ascii="Times New Roman" w:eastAsia="Times New Roman" w:hAnsi="Times New Roman" w:cs="Times New Roman"/>
          <w:color w:val="auto"/>
        </w:rPr>
        <w:t xml:space="preserve"> 1</w:t>
      </w:r>
    </w:p>
    <w:p w:rsidR="00B95567" w:rsidRPr="008A7F49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A7F49">
        <w:rPr>
          <w:rFonts w:ascii="Times New Roman" w:eastAsia="Times New Roman" w:hAnsi="Times New Roman" w:cs="Times New Roman"/>
          <w:color w:val="auto"/>
        </w:rPr>
        <w:t>к постановлению главы</w:t>
      </w:r>
    </w:p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Кривоно</w:t>
      </w:r>
      <w:r w:rsidR="00087A57">
        <w:rPr>
          <w:rFonts w:ascii="Times New Roman" w:eastAsia="Times New Roman" w:hAnsi="Times New Roman" w:cs="Times New Roman"/>
          <w:color w:val="auto"/>
        </w:rPr>
        <w:t xml:space="preserve">совского сельского поселения № </w:t>
      </w:r>
      <w:r w:rsidR="00A612A8">
        <w:rPr>
          <w:rFonts w:ascii="Times New Roman" w:eastAsia="Times New Roman" w:hAnsi="Times New Roman" w:cs="Times New Roman"/>
          <w:color w:val="auto"/>
        </w:rPr>
        <w:t>4</w:t>
      </w:r>
    </w:p>
    <w:p w:rsidR="00B95567" w:rsidRPr="008A7F49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 w:rsidRPr="008A7F49">
        <w:rPr>
          <w:rFonts w:ascii="Times New Roman" w:eastAsia="Times New Roman" w:hAnsi="Times New Roman" w:cs="Times New Roman"/>
          <w:color w:val="auto"/>
        </w:rPr>
        <w:t xml:space="preserve">от </w:t>
      </w:r>
      <w:r w:rsidR="00A2407F">
        <w:rPr>
          <w:rFonts w:ascii="Times New Roman" w:eastAsia="Times New Roman" w:hAnsi="Times New Roman" w:cs="Times New Roman"/>
          <w:color w:val="auto"/>
        </w:rPr>
        <w:t>27.12</w:t>
      </w:r>
      <w:r w:rsidR="008D41EF">
        <w:rPr>
          <w:rFonts w:ascii="Times New Roman" w:eastAsia="Times New Roman" w:hAnsi="Times New Roman" w:cs="Times New Roman"/>
          <w:color w:val="auto"/>
        </w:rPr>
        <w:t>.2023</w:t>
      </w:r>
      <w:r w:rsidRPr="008A7F49">
        <w:rPr>
          <w:rFonts w:ascii="Times New Roman" w:eastAsia="Times New Roman" w:hAnsi="Times New Roman" w:cs="Times New Roman"/>
          <w:color w:val="auto"/>
        </w:rPr>
        <w:t>г.</w:t>
      </w:r>
    </w:p>
    <w:p w:rsidR="00B95567" w:rsidRDefault="00B95567" w:rsidP="00B95567">
      <w:pPr>
        <w:widowControl/>
        <w:tabs>
          <w:tab w:val="left" w:pos="6675"/>
        </w:tabs>
        <w:ind w:firstLine="567"/>
        <w:jc w:val="right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tabs>
          <w:tab w:val="left" w:pos="6675"/>
        </w:tabs>
        <w:ind w:firstLine="567"/>
        <w:jc w:val="right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                         </w:t>
      </w:r>
      <w:r>
        <w:rPr>
          <w:noProof/>
          <w:lang w:bidi="ar-SA"/>
        </w:rPr>
        <w:drawing>
          <wp:inline distT="0" distB="0" distL="0" distR="0">
            <wp:extent cx="638175" cy="6191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auto"/>
          <w:lang w:bidi="ar-SA"/>
        </w:rPr>
        <w:tab/>
        <w:t>ПРОЕКТ</w:t>
      </w:r>
    </w:p>
    <w:p w:rsidR="00A612A8" w:rsidRDefault="00A612A8" w:rsidP="00B95567">
      <w:pPr>
        <w:widowControl/>
        <w:tabs>
          <w:tab w:val="left" w:pos="6675"/>
        </w:tabs>
        <w:ind w:firstLine="567"/>
        <w:jc w:val="right"/>
        <w:rPr>
          <w:rFonts w:ascii="Arial" w:eastAsia="Times New Roman" w:hAnsi="Arial" w:cs="Arial"/>
          <w:color w:val="auto"/>
          <w:lang w:bidi="ar-SA"/>
        </w:rPr>
      </w:pPr>
    </w:p>
    <w:p w:rsidR="00FE35B2" w:rsidRPr="00FE35B2" w:rsidRDefault="00FE35B2" w:rsidP="00FE35B2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</w:t>
      </w:r>
    </w:p>
    <w:p w:rsidR="00FE35B2" w:rsidRPr="00FE35B2" w:rsidRDefault="00FE35B2" w:rsidP="00FE35B2">
      <w:pPr>
        <w:spacing w:after="345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 И ГРАДОСТРОИТЕЛЬСТВА</w:t>
      </w: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FE35B2" w:rsidRPr="00FE35B2" w:rsidRDefault="00FE35B2" w:rsidP="00FE35B2">
      <w:pPr>
        <w:spacing w:after="20" w:line="3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4"/>
          <w:szCs w:val="34"/>
        </w:rPr>
      </w:pPr>
      <w:bookmarkStart w:id="1" w:name="bookmark0"/>
      <w:r w:rsidRPr="00FE35B2">
        <w:rPr>
          <w:rFonts w:ascii="Times New Roman" w:eastAsia="Times New Roman" w:hAnsi="Times New Roman" w:cs="Times New Roman"/>
          <w:b/>
          <w:bCs/>
          <w:spacing w:val="60"/>
          <w:sz w:val="34"/>
          <w:szCs w:val="34"/>
        </w:rPr>
        <w:t>ПРИКАЗ</w:t>
      </w:r>
      <w:bookmarkEnd w:id="1"/>
    </w:p>
    <w:p w:rsidR="00FE35B2" w:rsidRPr="00FE35B2" w:rsidRDefault="00FE35B2" w:rsidP="00FE35B2">
      <w:pPr>
        <w:framePr w:w="9408" w:h="10141" w:hRule="exact" w:wrap="none" w:vAnchor="page" w:hAnchor="page" w:x="1956" w:y="6046"/>
        <w:spacing w:after="599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 xml:space="preserve"> Воронеж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 в правила землепользования и застройки</w:t>
      </w: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Кривоносовского сельского поселения Россошанского муниципального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spacing w:after="425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tabs>
          <w:tab w:val="left" w:pos="5314"/>
          <w:tab w:val="left" w:pos="5894"/>
        </w:tabs>
        <w:spacing w:line="466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61-ОЗ «О регулировании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tabs>
          <w:tab w:val="right" w:pos="9341"/>
        </w:tabs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E35B2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FE35B2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исполнительными органами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tabs>
          <w:tab w:val="right" w:pos="9341"/>
        </w:tabs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Воронежской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области», постановлением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tabs>
          <w:tab w:val="right" w:pos="9341"/>
        </w:tabs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департамента архитектуры и градостроительства Воронежской области от 10.11.2023 № 45-01-04/1093 «О подготовке проекта о внесении изменений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в правила землепользования и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tabs>
          <w:tab w:val="right" w:pos="9341"/>
        </w:tabs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застройки Кривоносовского сельского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поселения Россошанского</w:t>
      </w:r>
    </w:p>
    <w:p w:rsidR="00FE35B2" w:rsidRPr="00FE35B2" w:rsidRDefault="00FE35B2" w:rsidP="00FE35B2">
      <w:pPr>
        <w:framePr w:w="9408" w:h="10141" w:hRule="exact" w:wrap="none" w:vAnchor="page" w:hAnchor="page" w:x="1956" w:y="6046"/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области», с учетом заключения о</w:t>
      </w:r>
    </w:p>
    <w:p w:rsidR="00FE35B2" w:rsidRPr="00FE35B2" w:rsidRDefault="00FE35B2" w:rsidP="00FE35B2">
      <w:pPr>
        <w:spacing w:line="280" w:lineRule="exact"/>
        <w:ind w:left="6840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FE35B2">
      <w:pPr>
        <w:tabs>
          <w:tab w:val="left" w:pos="2130"/>
        </w:tabs>
        <w:autoSpaceDE w:val="0"/>
        <w:autoSpaceDN w:val="0"/>
        <w:ind w:left="6096" w:right="29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Pr="00FE35B2" w:rsidRDefault="00FE35B2" w:rsidP="00FE35B2">
      <w:pPr>
        <w:framePr w:w="9418" w:h="12409" w:hRule="exact" w:wrap="none" w:vAnchor="page" w:hAnchor="page" w:x="1951" w:y="1120"/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5B2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FE35B2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tabs>
          <w:tab w:val="left" w:leader="underscore" w:pos="1412"/>
          <w:tab w:val="left" w:leader="underscore" w:pos="2626"/>
        </w:tabs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35B2" w:rsidRPr="00FE35B2" w:rsidRDefault="00FE35B2" w:rsidP="00FE35B2">
      <w:pPr>
        <w:framePr w:w="9418" w:h="12409" w:hRule="exact" w:wrap="none" w:vAnchor="page" w:hAnchor="page" w:x="1951" w:y="1120"/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5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E35B2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tabs>
          <w:tab w:val="left" w:pos="1412"/>
        </w:tabs>
        <w:spacing w:line="46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Внести в приказ департамента архитектуры и градостроительства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Воронежской области от 29.12.2020 № 45-01-04/1166 «Об утверждении правил землепользования и застройки Кривоносовского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07.04.2022 № 45-01-04/306) следующие изменения: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8"/>
        </w:numPr>
        <w:tabs>
          <w:tab w:val="left" w:pos="1412"/>
          <w:tab w:val="left" w:pos="4522"/>
          <w:tab w:val="right" w:pos="9381"/>
        </w:tabs>
        <w:spacing w:line="46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 преамбуле приказа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слова «Положения о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департаменте»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заменить словами «Положения о министерстве».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8"/>
        </w:numPr>
        <w:tabs>
          <w:tab w:val="left" w:pos="1412"/>
        </w:tabs>
        <w:spacing w:line="47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tabs>
          <w:tab w:val="left" w:pos="1412"/>
          <w:tab w:val="left" w:pos="4506"/>
          <w:tab w:val="right" w:pos="9381"/>
        </w:tabs>
        <w:spacing w:line="47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«3.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Контроль исполнения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>настоящего приказа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возложить </w:t>
      </w:r>
      <w:proofErr w:type="gramStart"/>
      <w:r w:rsidRPr="00FE35B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FE35B2" w:rsidRPr="00FE35B2" w:rsidRDefault="00FE35B2" w:rsidP="00FE35B2">
      <w:pPr>
        <w:framePr w:w="9418" w:h="12409" w:hRule="exact" w:wrap="none" w:vAnchor="page" w:hAnchor="page" w:x="1951" w:y="1120"/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С.М.».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8"/>
        </w:numPr>
        <w:tabs>
          <w:tab w:val="left" w:pos="1412"/>
        </w:tabs>
        <w:spacing w:line="47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 правилах землепользования и застройки Кривоносовского сельского поселения Россошанского муниципального района Воронежской области (далее - Правила):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9"/>
        </w:numPr>
        <w:tabs>
          <w:tab w:val="left" w:pos="1506"/>
        </w:tabs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 пункте 1 раздела 1 части I Правил и далее по тексту слово «департамента» в соответствующем падеже заменить словом «министерства» в соответствующем падеже.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9"/>
        </w:numPr>
        <w:tabs>
          <w:tab w:val="left" w:pos="1531"/>
        </w:tabs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 таблице подпункта 1 пункта 21 части III Правил: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10"/>
        </w:numPr>
        <w:tabs>
          <w:tab w:val="left" w:pos="1742"/>
        </w:tabs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Строку 18 удалить.</w:t>
      </w:r>
    </w:p>
    <w:p w:rsidR="00FE35B2" w:rsidRPr="00FE35B2" w:rsidRDefault="00FE35B2" w:rsidP="00FE35B2">
      <w:pPr>
        <w:framePr w:w="9418" w:h="12409" w:hRule="exact" w:wrap="none" w:vAnchor="page" w:hAnchor="page" w:x="1951" w:y="1120"/>
        <w:numPr>
          <w:ilvl w:val="0"/>
          <w:numId w:val="10"/>
        </w:numPr>
        <w:tabs>
          <w:tab w:val="left" w:pos="1736"/>
        </w:tabs>
        <w:spacing w:line="4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После строки 35 дополнить строкой 36 следующего содержания:</w:t>
      </w: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612A8" w:rsidRDefault="00A612A8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10"/>
        <w:gridCol w:w="1843"/>
        <w:gridCol w:w="994"/>
        <w:gridCol w:w="1133"/>
        <w:gridCol w:w="955"/>
        <w:gridCol w:w="3168"/>
      </w:tblGrid>
      <w:tr w:rsidR="00FE35B2" w:rsidRPr="00FE35B2" w:rsidTr="005E668A">
        <w:trPr>
          <w:trHeight w:hRule="exact"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подлежат установлению</w:t>
            </w:r>
          </w:p>
        </w:tc>
      </w:tr>
      <w:tr w:rsidR="00FE35B2" w:rsidRPr="00FE35B2" w:rsidTr="005E668A">
        <w:trPr>
          <w:trHeight w:hRule="exact" w:val="211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spacing w:line="1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огородничества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5B2" w:rsidRPr="00FE35B2" w:rsidRDefault="00FE35B2" w:rsidP="00FE35B2">
            <w:pPr>
              <w:framePr w:w="9374" w:h="485" w:wrap="none" w:vAnchor="page" w:hAnchor="page" w:x="1970" w:y="14077"/>
              <w:rPr>
                <w:sz w:val="10"/>
                <w:szCs w:val="10"/>
              </w:rPr>
            </w:pPr>
          </w:p>
        </w:tc>
      </w:tr>
    </w:tbl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Pr="00FE35B2" w:rsidRDefault="00FE35B2" w:rsidP="00FE35B2">
      <w:pPr>
        <w:framePr w:w="9418" w:h="1925" w:hRule="exact" w:wrap="none" w:vAnchor="page" w:hAnchor="page" w:x="1951" w:y="1119"/>
        <w:spacing w:line="466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Pr="00FE35B2" w:rsidRDefault="00FE35B2" w:rsidP="00FE35B2">
      <w:pPr>
        <w:framePr w:w="9418" w:h="1022" w:hRule="exact" w:wrap="none" w:vAnchor="page" w:hAnchor="page" w:x="1951" w:y="4037"/>
        <w:spacing w:line="322" w:lineRule="exact"/>
        <w:ind w:right="6720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Министр архитектуры и градостроительства</w:t>
      </w:r>
    </w:p>
    <w:p w:rsidR="00FE35B2" w:rsidRPr="00FE35B2" w:rsidRDefault="00FE35B2" w:rsidP="00FE35B2">
      <w:pPr>
        <w:framePr w:w="9418" w:h="1022" w:hRule="exact" w:wrap="none" w:vAnchor="page" w:hAnchor="page" w:x="1951" w:y="4037"/>
        <w:tabs>
          <w:tab w:val="left" w:pos="766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B2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FE35B2">
        <w:rPr>
          <w:rFonts w:ascii="Times New Roman" w:eastAsia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FE35B2">
        <w:rPr>
          <w:rFonts w:ascii="Times New Roman" w:eastAsia="Times New Roman" w:hAnsi="Times New Roman" w:cs="Times New Roman"/>
          <w:sz w:val="28"/>
          <w:szCs w:val="28"/>
        </w:rPr>
        <w:t>Еренков</w:t>
      </w:r>
      <w:proofErr w:type="spellEnd"/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E35B2" w:rsidRDefault="00FE35B2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главы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Кривоно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совского сельского </w:t>
      </w:r>
      <w:r w:rsidR="00FE35B2">
        <w:rPr>
          <w:rFonts w:ascii="Times New Roman" w:eastAsia="Times New Roman" w:hAnsi="Times New Roman" w:cs="Times New Roman"/>
          <w:color w:val="auto"/>
          <w:sz w:val="26"/>
          <w:szCs w:val="26"/>
        </w:rPr>
        <w:t>поселения № 4 от 27.12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>.2023</w:t>
      </w: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B95567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 </w:t>
      </w:r>
      <w:r w:rsidR="000C231A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>министерства</w:t>
      </w:r>
      <w:r w:rsidRPr="00B95567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Pr="00B95567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«Об утверждении 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правил землепользования и застройки </w:t>
      </w:r>
      <w:r w:rsidRPr="00B95567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Кривоносовского сельского поселения Россошанского муниципального района Воронежской области».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 1.  </w:t>
      </w:r>
      <w:proofErr w:type="gramStart"/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С момента обнародования оповещения о начале  публичных слушаний по проекту приказа </w:t>
      </w:r>
      <w:r w:rsidR="00FE35B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министерства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архитектуры и градостроительства Воронежской области «Об утверждении  правил землепользования и застройки Кривоносовского  сельского поселения Россошанского муниципального района Воронежской области»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FE35B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министерства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архитектуры и градостроительства</w:t>
      </w:r>
      <w:proofErr w:type="gramEnd"/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Воронежской области «Об утверждении  правил землепользования и застройки Кривоносовского  сельского поселения Россошанского муниципального района Воронежской области» (далее – Комиссия) свои предложения.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396645 Воронежская область, Россошанский район, с. Кривоносово, ул. Мира, д.37  или по электронной почте на адрес:  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adm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krivonos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@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yandex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ru</w:t>
      </w:r>
      <w:proofErr w:type="spellEnd"/>
      <w:r w:rsidR="00FE35B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в срок до 15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.</w:t>
      </w:r>
      <w:r w:rsidR="00FE35B2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01.2024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года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материалы,  возврату не подлежат.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4.</w:t>
      </w:r>
      <w:r w:rsidR="000127B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</w:t>
      </w:r>
      <w:bookmarkStart w:id="2" w:name="_GoBack"/>
      <w:bookmarkEnd w:id="2"/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D41EF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5. Жители Кривоносовского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8D41EF" w:rsidRPr="00B95567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3A" w:rsidRDefault="00463E3A" w:rsidP="00B95567">
      <w:r>
        <w:separator/>
      </w:r>
    </w:p>
  </w:endnote>
  <w:endnote w:type="continuationSeparator" w:id="0">
    <w:p w:rsidR="00463E3A" w:rsidRDefault="00463E3A" w:rsidP="00B9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3A" w:rsidRDefault="00463E3A" w:rsidP="00B95567">
      <w:r>
        <w:separator/>
      </w:r>
    </w:p>
  </w:footnote>
  <w:footnote w:type="continuationSeparator" w:id="0">
    <w:p w:rsidR="00463E3A" w:rsidRDefault="00463E3A" w:rsidP="00B95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30"/>
    <w:multiLevelType w:val="multilevel"/>
    <w:tmpl w:val="45A4F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A4517"/>
    <w:multiLevelType w:val="multilevel"/>
    <w:tmpl w:val="AA5AC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832B7"/>
    <w:multiLevelType w:val="multilevel"/>
    <w:tmpl w:val="ADD09FD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54B2C"/>
    <w:multiLevelType w:val="multilevel"/>
    <w:tmpl w:val="58E0DAD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A4111"/>
    <w:multiLevelType w:val="multilevel"/>
    <w:tmpl w:val="F72AC1BA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52D36"/>
    <w:multiLevelType w:val="multilevel"/>
    <w:tmpl w:val="4D1A3FB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C45D1"/>
    <w:multiLevelType w:val="multilevel"/>
    <w:tmpl w:val="60D09FB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414D2"/>
    <w:multiLevelType w:val="multilevel"/>
    <w:tmpl w:val="032C1D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67"/>
    <w:rsid w:val="000127BD"/>
    <w:rsid w:val="00087A57"/>
    <w:rsid w:val="00094856"/>
    <w:rsid w:val="000C09BC"/>
    <w:rsid w:val="000C231A"/>
    <w:rsid w:val="000F7F84"/>
    <w:rsid w:val="00293334"/>
    <w:rsid w:val="00295AEE"/>
    <w:rsid w:val="002A7D60"/>
    <w:rsid w:val="003C38BF"/>
    <w:rsid w:val="003F1EDE"/>
    <w:rsid w:val="003F44DF"/>
    <w:rsid w:val="00463E3A"/>
    <w:rsid w:val="004817F5"/>
    <w:rsid w:val="004961A1"/>
    <w:rsid w:val="00536B8F"/>
    <w:rsid w:val="005622A6"/>
    <w:rsid w:val="00593FAA"/>
    <w:rsid w:val="006001A6"/>
    <w:rsid w:val="006A0356"/>
    <w:rsid w:val="006D116A"/>
    <w:rsid w:val="0075324B"/>
    <w:rsid w:val="00825D90"/>
    <w:rsid w:val="00872889"/>
    <w:rsid w:val="008D41EF"/>
    <w:rsid w:val="00956013"/>
    <w:rsid w:val="0098713E"/>
    <w:rsid w:val="00A2407F"/>
    <w:rsid w:val="00A612A8"/>
    <w:rsid w:val="00B95567"/>
    <w:rsid w:val="00CA6D27"/>
    <w:rsid w:val="00D34C4B"/>
    <w:rsid w:val="00D56601"/>
    <w:rsid w:val="00D83118"/>
    <w:rsid w:val="00E14723"/>
    <w:rsid w:val="00F91581"/>
    <w:rsid w:val="00FD478A"/>
    <w:rsid w:val="00FE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0">
    <w:name w:val="Основной текст (12)"/>
    <w:basedOn w:val="12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0">
    <w:name w:val="Основной текст (13)"/>
    <w:basedOn w:val="13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0">
    <w:name w:val="Основной текст (12)"/>
    <w:basedOn w:val="12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0">
    <w:name w:val="Основной текст (13)"/>
    <w:basedOn w:val="13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ПРИКАЗ</vt:lpstr>
      <vt:lpstr>        В пункте 21 части III Правил:</vt:lpstr>
      <vt:lpstr>        1.4.1. Таблицу подпункта 1 после строки 3 дополнить строкой 31 следующего содерж</vt:lpstr>
      <vt:lpstr>        «</vt:lpstr>
      <vt:lpstr>        Таблицу подпункта 2 после строки 30 дополнить строкой 301 следующего содержания:</vt:lpstr>
      <vt:lpstr>        «</vt:lpstr>
      <vt:lpstr>        Пункт 22 части III Правил изложить в следующей редакции:</vt:lpstr>
      <vt:lpstr>        Приложение № 1 к приказу департамента</vt:lpstr>
      <vt:lpstr>        архитектуры и градостроительства Воронежской области от	№</vt:lpstr>
      <vt:lpstr>ПРАВИЛА ЗЕМЛЕПОЛЬЗОВАНИЯ И ЗАСТРОЙКИ</vt:lpstr>
      <vt:lpstr>        од/1</vt:lpstr>
      <vt:lpstr>    МАСШТАБ 1 : 25 000</vt:lpstr>
      <vt:lpstr>        /Приложение № 2 к приказу департамента</vt:lpstr>
      <vt:lpstr>        архитектуры и градостроительства Воронежской области от	№</vt:lpstr>
      <vt:lpstr/>
      <vt:lpstr>ПРАВИЛА ЗЕМЛЕПОЛЬЗОВАНИЯ И ЗАСТРОЙКИ</vt:lpstr>
      <vt:lpstr>    МАСШТАБ 1 : 25 000</vt:lpstr>
    </vt:vector>
  </TitlesOfParts>
  <Company>SPecialiST RePack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User</cp:lastModifiedBy>
  <cp:revision>27</cp:revision>
  <cp:lastPrinted>2023-06-14T12:14:00Z</cp:lastPrinted>
  <dcterms:created xsi:type="dcterms:W3CDTF">2021-11-02T10:25:00Z</dcterms:created>
  <dcterms:modified xsi:type="dcterms:W3CDTF">2023-12-27T12:00:00Z</dcterms:modified>
</cp:coreProperties>
</file>